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Museo 300" w:hAnsi="Museo 300"/>
          <w:b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TABELA DO WYPEŁNIENIA</w:t>
      </w:r>
    </w:p>
    <w:p>
      <w:pPr>
        <w:pStyle w:val="Normal"/>
        <w:spacing w:lineRule="auto" w:line="240" w:before="0" w:after="0"/>
        <w:jc w:val="center"/>
        <w:rPr>
          <w:rFonts w:ascii="Museo 300" w:hAnsi="Museo 300"/>
          <w:b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WSPÓŁAWODNICTWO ZA MIESIĄC</w:t>
      </w:r>
    </w:p>
    <w:p>
      <w:pPr>
        <w:pStyle w:val="Normal"/>
        <w:spacing w:lineRule="auto" w:line="240" w:before="0" w:after="0"/>
        <w:jc w:val="center"/>
        <w:rPr>
          <w:rFonts w:ascii="Museo 300" w:hAnsi="Museo 300"/>
          <w:b/>
          <w:b/>
          <w:sz w:val="28"/>
          <w:szCs w:val="28"/>
        </w:rPr>
      </w:pPr>
      <w:r>
        <w:rPr>
          <w:rFonts w:ascii="Museo 300" w:hAnsi="Museo 300"/>
          <w:b w:val="false"/>
          <w:bCs w:val="false"/>
          <w:sz w:val="28"/>
          <w:szCs w:val="28"/>
        </w:rPr>
        <w:t>.........................</w:t>
      </w:r>
    </w:p>
    <w:p>
      <w:pPr>
        <w:pStyle w:val="Normal"/>
        <w:spacing w:lineRule="auto" w:line="240" w:before="0" w:after="0"/>
        <w:jc w:val="center"/>
        <w:rPr>
          <w:rFonts w:ascii="Museo 300" w:hAnsi="Museo 300"/>
          <w:b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 xml:space="preserve">JEDNOSTKA: </w:t>
      </w:r>
      <w:r>
        <w:rPr>
          <w:rFonts w:ascii="Museo 300" w:hAnsi="Museo 300"/>
          <w:b w:val="false"/>
          <w:bCs w:val="false"/>
          <w:sz w:val="28"/>
          <w:szCs w:val="28"/>
        </w:rPr>
        <w:t>………………………………….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90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6"/>
        <w:gridCol w:w="5122"/>
      </w:tblGrid>
      <w:tr>
        <w:trPr/>
        <w:tc>
          <w:tcPr>
            <w:tcW w:w="9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OSIĄGNIĘCIA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1. Udział w akcjach hufca: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Miejsce w konkurencji</w:t>
              <w:b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  Udział w akcjach harcerskich poza Hufcem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Miejsce w konkurencji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 Udział w zawodach nieharcerskich (jako harcerze)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Miejsce w konkurencji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4. Udział w akcjach na rzecz społeczeństwa lub środowiska (jako harcerze)</w:t>
            </w:r>
          </w:p>
          <w:p>
            <w:pPr>
              <w:pStyle w:val="Normal"/>
              <w:rPr/>
            </w:pPr>
            <w:r>
              <w:rPr/>
              <w:b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5. Organizacja akcji lub imprezy/biwaku dla Hufca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Dla szczepu lub kilku drużyn (min.3)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6. Organizacja biwaku drużyny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Obecność na biwakach szczepu lub kilku drużyn (min.3)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7. Poznawanie ziemi chrzanowskiej (wędrówki szlakami):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 Udział w pracy drużyny reprezentacyjnej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9. Uczestnictwo w formach kształcenia (1osoba)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 Przyznane stopnie i sprawności (1 osoba)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Instruktorskie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 Uczestnictwo w obozach i zimowiskach: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Praca jako kadra obozu: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12. Terminowe oddanie planu pracy-  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 Zebranie z rodzicami-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Korespondencja do rodziców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14. Akcja zarobkowa własnego pomysłu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15. Zdobycie/ utrzymanie specjalizacji drużyny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 xml:space="preserve">16.Realizacja zadania zespołowego 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Realizacja projektu starszoharcerskiego </w:t>
            </w:r>
            <w:r>
              <w:rPr>
                <w:color w:val="FF0000"/>
              </w:rPr>
              <w:t xml:space="preserve">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17. Składanie meldunku w formie graficznej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18. Obecność na odprawie przedstawiciela jednostki:</w:t>
              <w:b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Obecność drużynowego i przybocznych w spotkaniach namiestnictwa :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19. Kursy ukończone przez członków drużyny poza ZHP pomocne w pracy z drużyną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Kurs pierwszej pomocy :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20. Prowadzenie rywalizacji wewnątrz drużyny wraz ze sprawdzaniem obecności: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b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Praca zastępami:</w:t>
              <w:b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21. Artykuł na stronę lub do gazetki hufca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22. Zrealizowanie propozycji programowej hufca, chorągwi lub GK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>23. Współpraca z hufcowymi zespołami</w:t>
            </w:r>
          </w:p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bookmarkStart w:id="0" w:name="_GoBack"/>
            <w:bookmarkEnd w:id="0"/>
            <w:r>
              <w:rPr/>
              <w:t xml:space="preserve">24. Rozkaz drużyny </w:t>
              <w:br/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130" w:leader="none"/>
              </w:tabs>
              <w:rPr/>
            </w:pPr>
            <w:r>
              <w:rPr/>
              <w:t xml:space="preserve">25. Aktualizacja ewidencji raz na kwartał </w:t>
              <w:br/>
            </w:r>
            <w:r>
              <w:rPr>
                <w:b/>
              </w:rPr>
              <w:t>Zaktualizowana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useo 3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4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 w:asciiTheme="minorHAnsi" w:hAnsiTheme="minorHAnsi"/>
      <w:color w:val="auto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4d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2017-12-06T16:20:00Z</dcterms:created>
  <dc:creator>Ja</dc:creator>
  <dc:language>pl-PL</dc:language>
  <cp:lastPrinted>2017-10-14T16:08:00Z</cp:lastPrinted>
  <dcterms:modified xsi:type="dcterms:W3CDTF">2017-12-07T12:41:49Z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